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34E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41pt;margin-top:21.5pt;width:105.75pt;height:22.2pt;z-index:251667456;mso-wrap-edited:f;mso-wrap-distance-left:7in;mso-wrap-distance-top:34.1pt;mso-wrap-distance-right:7in;mso-wrap-distance-bottom:14.15pt;mso-position-horizontal-relative:page;mso-position-vertical-relative:page" filled="f" stroked="f">
            <v:textbox inset="0,0,0,0">
              <w:txbxContent>
                <w:p w:rsidR="007734EE" w:rsidRPr="007734EE" w:rsidRDefault="007734EE" w:rsidP="007734EE">
                  <w:pPr>
                    <w:pStyle w:val="Style11"/>
                    <w:widowControl/>
                    <w:spacing w:line="240" w:lineRule="auto"/>
                    <w:jc w:val="both"/>
                    <w:rPr>
                      <w:rStyle w:val="FontStyle21"/>
                      <w:sz w:val="28"/>
                    </w:rPr>
                  </w:pPr>
                  <w:r>
                    <w:rPr>
                      <w:rStyle w:val="FontStyle21"/>
                      <w:sz w:val="28"/>
                    </w:rPr>
                    <w:t xml:space="preserve">   </w:t>
                  </w:r>
                  <w:r w:rsidRPr="007734EE">
                    <w:rPr>
                      <w:rStyle w:val="FontStyle21"/>
                      <w:sz w:val="28"/>
                    </w:rPr>
                    <w:t>Приложение 3</w:t>
                  </w:r>
                </w:p>
              </w:txbxContent>
            </v:textbox>
            <w10:wrap anchorx="page" anchory="page"/>
          </v:shape>
        </w:pict>
      </w:r>
      <w:r w:rsidR="006E64B7">
        <w:rPr>
          <w:noProof/>
        </w:rPr>
        <w:pict>
          <v:shape id="_x0000_s1026" type="#_x0000_t202" style="position:absolute;margin-left:279.3pt;margin-top:28.6pt;width:59.55pt;height:62.7pt;z-index:251649024;mso-wrap-edited:f;mso-wrap-distance-left:7in;mso-wrap-distance-right:7in;mso-wrap-distance-bottom:15.8pt;mso-position-horizontal-relative:page;mso-position-vertical-relative:page" filled="f" stroked="f">
            <v:textbox inset="0,0,0,0">
              <w:txbxContent>
                <w:p w:rsidR="00000000" w:rsidRDefault="00D6254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0095" cy="795655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 w:rsidR="006E64B7">
        <w:rPr>
          <w:noProof/>
        </w:rPr>
        <w:pict>
          <v:shape id="_x0000_s1027" type="#_x0000_t202" style="position:absolute;margin-left:107.3pt;margin-top:107.05pt;width:439.45pt;height:19.9pt;z-index:251650048;mso-wrap-edited:f;mso-wrap-distance-left:7in;mso-wrap-distance-right:7in;mso-wrap-distance-bottom:15.8pt;mso-position-horizontal-relative:page;mso-position-vertical-relative:page" filled="f" stroked="f">
            <v:textbox inset="0,0,0,0">
              <w:txbxContent>
                <w:p w:rsidR="00000000" w:rsidRDefault="006E64B7">
                  <w:pPr>
                    <w:pStyle w:val="Style1"/>
                    <w:widowControl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ПРАВИТЕЛЬСТВО РОСТОВСКОЙ ОБЛАСТИ</w:t>
                  </w:r>
                </w:p>
              </w:txbxContent>
            </v:textbox>
            <w10:wrap type="topAndBottom" anchorx="page" anchory="page"/>
          </v:shape>
        </w:pict>
      </w:r>
      <w:r w:rsidR="006E64B7">
        <w:rPr>
          <w:noProof/>
        </w:rPr>
        <w:pict>
          <v:shape id="_x0000_s1028" type="#_x0000_t202" style="position:absolute;margin-left:218.8pt;margin-top:142.7pt;width:198.05pt;height:19.85pt;z-index:251651072;mso-wrap-edited:f;mso-wrap-distance-left:7in;mso-wrap-distance-top:11pt;mso-wrap-distance-right:7in;mso-wrap-distance-bottom:15.8pt;mso-position-horizontal-relative:page;mso-position-vertical-relative:page" filled="f" stroked="f">
            <v:textbox inset="0,0,0,0">
              <w:txbxContent>
                <w:p w:rsidR="00000000" w:rsidRDefault="006E64B7">
                  <w:pPr>
                    <w:pStyle w:val="Style2"/>
                    <w:widowControl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ПОСТАНОВЛЕНИЕ</w:t>
                  </w:r>
                </w:p>
              </w:txbxContent>
            </v:textbox>
            <w10:wrap type="topAndBottom" anchorx="page" anchory="page"/>
          </v:shape>
        </w:pict>
      </w:r>
      <w:r w:rsidR="006E64B7">
        <w:rPr>
          <w:noProof/>
        </w:rPr>
        <w:pict>
          <v:shape id="_x0000_s1029" type="#_x0000_t202" style="position:absolute;margin-left:244.15pt;margin-top:178.35pt;width:142.55pt;height:15.05pt;z-index:251652096;mso-wrap-edited:f;mso-wrap-distance-left:7in;mso-wrap-distance-top:11pt;mso-wrap-distance-right:7in;mso-wrap-distance-bottom:16.05pt;mso-position-horizontal-relative:page;mso-position-vertical-relative:page" filled="f" stroked="f">
            <v:textbox inset="0,0,0,0">
              <w:txbxContent>
                <w:p w:rsidR="00000000" w:rsidRDefault="006E64B7">
                  <w:pPr>
                    <w:pStyle w:val="Style4"/>
                    <w:widowControl/>
                    <w:jc w:val="both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от 06.03.2014 № 137</w:t>
                  </w:r>
                </w:p>
              </w:txbxContent>
            </v:textbox>
            <w10:wrap type="topAndBottom" anchorx="page" anchory="page"/>
          </v:shape>
        </w:pict>
      </w:r>
      <w:r w:rsidR="006E64B7">
        <w:rPr>
          <w:noProof/>
        </w:rPr>
        <w:pict>
          <v:shape id="_x0000_s1030" type="#_x0000_t202" style="position:absolute;margin-left:250.85pt;margin-top:209.45pt;width:127.95pt;height:15.05pt;z-index:251653120;mso-wrap-edited:f;mso-wrap-distance-left:7in;mso-wrap-distance-top:11.25pt;mso-wrap-distance-right:7in;mso-wrap-distance-bottom:16.25pt;mso-position-horizontal-relative:page;mso-position-vertical-relative:page" filled="f" stroked="f">
            <v:textbox inset="0,0,0,0">
              <w:txbxContent>
                <w:p w:rsidR="00000000" w:rsidRDefault="006E64B7">
                  <w:pPr>
                    <w:pStyle w:val="Style4"/>
                    <w:widowControl/>
                    <w:jc w:val="both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г. Ростов-на-Дону</w:t>
                  </w:r>
                </w:p>
              </w:txbxContent>
            </v:textbox>
            <w10:wrap type="topAndBottom" anchorx="page" anchory="page"/>
          </v:shape>
        </w:pict>
      </w:r>
      <w:r w:rsidR="006E64B7">
        <w:rPr>
          <w:noProof/>
        </w:rPr>
        <w:pict>
          <v:shape id="_x0000_s1031" type="#_x0000_t202" style="position:absolute;margin-left:136.25pt;margin-top:240.8pt;width:345.65pt;height:53.35pt;z-index:251654144;mso-wrap-edited:f;mso-wrap-distance-left:7in;mso-wrap-distance-top:11.5pt;mso-wrap-distance-right:7in;mso-wrap-distance-bottom:27.05pt;mso-position-horizontal-relative:page;mso-position-vertical-relative:page" filled="f" stroked="f">
            <v:textbox inset="0,0,0,0">
              <w:txbxContent>
                <w:p w:rsidR="00000000" w:rsidRDefault="006E64B7">
                  <w:pPr>
                    <w:pStyle w:val="Style5"/>
                    <w:widowControl/>
                    <w:spacing w:line="321" w:lineRule="exact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Об утверждении Перечня случаев, при которых не требуется получение разрешения на строительство на территории Ростовской </w:t>
                  </w:r>
                  <w:r>
                    <w:rPr>
                      <w:rStyle w:val="FontStyle18"/>
                    </w:rPr>
                    <w:t>области</w:t>
                  </w:r>
                </w:p>
              </w:txbxContent>
            </v:textbox>
            <w10:wrap type="topAndBottom" anchorx="page" anchory="page"/>
          </v:shape>
        </w:pict>
      </w:r>
      <w:r w:rsidR="006E64B7">
        <w:rPr>
          <w:noProof/>
        </w:rPr>
        <w:pict>
          <v:shape id="_x0000_s1032" type="#_x0000_t202" style="position:absolute;margin-left:65.2pt;margin-top:321.15pt;width:488pt;height:175.6pt;z-index:251656192;mso-wrap-edited:f;mso-wrap-distance-left:7in;mso-wrap-distance-top:27.05pt;mso-wrap-distance-right:7in;mso-wrap-distance-bottom:33.75pt;mso-position-horizontal-relative:page;mso-position-vertical-relative:page" filled="f" stroked="f">
            <v:textbox inset="0,0,0,0">
              <w:txbxContent>
                <w:p w:rsidR="00000000" w:rsidRDefault="006E64B7">
                  <w:pPr>
                    <w:pStyle w:val="Style6"/>
                    <w:widowControl/>
                    <w:ind w:right="10"/>
                    <w:jc w:val="both"/>
                    <w:rPr>
                      <w:rStyle w:val="FontStyle18"/>
                    </w:rPr>
                  </w:pPr>
                  <w:r>
                    <w:rPr>
                      <w:rStyle w:val="FontStyle19"/>
                    </w:rPr>
                    <w:t xml:space="preserve">В соответствии с Градостроительным кодексом Российской Федерации и Областным законом от 14.01.2008 № 853-ЗС «О градостроительной деятельности в Ростовской области» Правительство Ростовской области </w:t>
                  </w:r>
                  <w:r>
                    <w:rPr>
                      <w:rStyle w:val="FontStyle18"/>
                    </w:rPr>
                    <w:t>п о с т а н о в л я е т:</w:t>
                  </w:r>
                </w:p>
                <w:p w:rsidR="00000000" w:rsidRDefault="006E64B7" w:rsidP="00D62549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tabs>
                      <w:tab w:val="left" w:pos="990"/>
                    </w:tabs>
                    <w:spacing w:before="316"/>
                    <w:ind w:right="14"/>
                    <w:jc w:val="both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Утвердить Перечень</w:t>
                  </w:r>
                  <w:r>
                    <w:rPr>
                      <w:rStyle w:val="FontStyle19"/>
                    </w:rPr>
                    <w:t xml:space="preserve"> случаев, при которых не требуется получение разрешения на строительство на территории Ростовской области, согласно приложению.</w:t>
                  </w:r>
                </w:p>
                <w:p w:rsidR="00000000" w:rsidRDefault="006E64B7" w:rsidP="00D62549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tabs>
                      <w:tab w:val="left" w:pos="990"/>
                    </w:tabs>
                    <w:spacing w:line="321" w:lineRule="exact"/>
                    <w:jc w:val="both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Контроль за выполнением постановления возложить на министра строительства, архитектуры и территориального развития Ростовск</w:t>
                  </w:r>
                  <w:r>
                    <w:rPr>
                      <w:rStyle w:val="FontStyle19"/>
                    </w:rPr>
                    <w:t>ой области Кузнецова В.Н.</w:t>
                  </w:r>
                </w:p>
              </w:txbxContent>
            </v:textbox>
            <w10:wrap type="topAndBottom" anchorx="page" anchory="page"/>
          </v:shape>
        </w:pict>
      </w:r>
      <w:r w:rsidR="006E64B7">
        <w:rPr>
          <w:noProof/>
        </w:rPr>
        <w:pict>
          <v:shape id="_x0000_s1033" type="#_x0000_t202" style="position:absolute;margin-left:65.2pt;margin-top:530.45pt;width:123.45pt;height:35.4pt;z-index:251657216;mso-wrap-edited:f;mso-wrap-distance-left:7in;mso-wrap-distance-top:43.3pt;mso-wrap-distance-right:7in;mso-wrap-distance-bottom:44.95pt;mso-position-horizontal-relative:page;mso-position-vertical-relative:page" filled="f" stroked="f">
            <v:textbox inset="0,0,0,0">
              <w:txbxContent>
                <w:p w:rsidR="00000000" w:rsidRDefault="006E64B7">
                  <w:pPr>
                    <w:pStyle w:val="Style8"/>
                    <w:widowControl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Губернатор Ростовской области</w:t>
                  </w:r>
                </w:p>
              </w:txbxContent>
            </v:textbox>
            <w10:wrap type="topAndBottom" anchorx="page" anchory="page"/>
          </v:shape>
        </w:pict>
      </w:r>
      <w:r w:rsidR="006E64B7">
        <w:rPr>
          <w:noProof/>
        </w:rPr>
        <w:pict>
          <v:shape id="_x0000_s1034" type="#_x0000_t202" style="position:absolute;margin-left:450.55pt;margin-top:547.45pt;width:92.35pt;height:15.05pt;z-index:251658240;mso-wrap-edited:f;mso-wrap-distance-left:7in;mso-wrap-distance-top:60.3pt;mso-wrap-distance-right:7in;mso-position-horizontal-relative:page;mso-position-vertical-relative:page" filled="f" stroked="f">
            <v:textbox inset="0,0,0,0">
              <w:txbxContent>
                <w:p w:rsidR="00000000" w:rsidRDefault="006E64B7">
                  <w:pPr>
                    <w:pStyle w:val="Style9"/>
                    <w:widowControl/>
                    <w:jc w:val="both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В.Ю. Голубев</w:t>
                  </w:r>
                </w:p>
              </w:txbxContent>
            </v:textbox>
            <w10:wrap type="topAndBottom" anchorx="page" anchory="page"/>
          </v:shape>
        </w:pict>
      </w:r>
      <w:r w:rsidR="006E64B7">
        <w:rPr>
          <w:noProof/>
        </w:rPr>
        <w:pict>
          <v:shape id="_x0000_s1035" type="#_x0000_t202" style="position:absolute;margin-left:186.95pt;margin-top:493.15pt;width:254.05pt;height:120.55pt;z-index:251655168;mso-wrap-edited:f;mso-wrap-distance-left:7in;mso-wrap-distance-top:6pt;mso-wrap-distance-right:7in;mso-position-horizontal-relative:page;mso-position-vertical-relative:page" filled="f" stroked="f">
            <v:textbox inset="0,0,0,0">
              <w:txbxContent>
                <w:p w:rsidR="00000000" w:rsidRDefault="00D6254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0245" cy="1531620"/>
                        <wp:effectExtent l="19050" t="0" r="825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0245" cy="153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 w:rsidR="006E64B7">
        <w:rPr>
          <w:noProof/>
        </w:rPr>
        <w:pict>
          <v:shape id="_x0000_s1036" type="#_x0000_t202" style="position:absolute;margin-left:65.2pt;margin-top:610.85pt;width:203.55pt;height:48.55pt;z-index:251659264;mso-wrap-edited:f;mso-wrap-distance-left:7in;mso-wrap-distance-top:43.3pt;mso-wrap-distance-right:7in;mso-wrap-distance-bottom:.7pt;mso-position-horizontal-relative:page;mso-position-vertical-relative:page" filled="f" stroked="f">
            <v:textbox inset="0,0,0,0">
              <w:txbxContent>
                <w:p w:rsidR="00000000" w:rsidRDefault="006E64B7">
                  <w:pPr>
                    <w:pStyle w:val="Style10"/>
                    <w:widowControl/>
                    <w:spacing w:line="321" w:lineRule="exact"/>
                    <w:ind w:left="5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Постановление вносит министерство строительства, архитектуры и территориального</w:t>
                  </w:r>
                </w:p>
              </w:txbxContent>
            </v:textbox>
            <w10:wrap type="topAndBottom" anchorx="page" anchory="page"/>
          </v:shape>
        </w:pict>
      </w:r>
      <w:r w:rsidR="006E64B7">
        <w:rPr>
          <w:noProof/>
        </w:rPr>
        <w:pict>
          <v:shape id="_x0000_s1037" type="#_x0000_t202" style="position:absolute;margin-left:65.45pt;margin-top:660.1pt;width:174.85pt;height:15.1pt;z-index:2516602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6E64B7">
                  <w:pPr>
                    <w:pStyle w:val="Style10"/>
                    <w:widowControl/>
                    <w:spacing w:line="240" w:lineRule="auto"/>
                    <w:jc w:val="both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развития Ростовской области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6E64B7">
      <w:pPr>
        <w:sectPr w:rsidR="00000000">
          <w:footerReference w:type="even" r:id="rId9"/>
          <w:footerReference w:type="default" r:id="rId10"/>
          <w:type w:val="continuous"/>
          <w:pgSz w:w="11905" w:h="16837"/>
          <w:pgMar w:top="572" w:right="840" w:bottom="1440" w:left="1304" w:header="720" w:footer="720" w:gutter="0"/>
          <w:cols w:space="720"/>
          <w:noEndnote/>
        </w:sectPr>
      </w:pPr>
    </w:p>
    <w:p w:rsidR="00000000" w:rsidRDefault="006E64B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8" type="#_x0000_t202" style="position:absolute;margin-left:400.25pt;margin-top:22.7pt;width:129.35pt;height:88.55pt;z-index:251661312;mso-wrap-edited:f;mso-wrap-distance-left:7in;mso-wrap-distance-right:7in;mso-wrap-distance-bottom:24.95pt;mso-position-horizontal-relative:page;mso-position-vertical-relative:page" filled="f" stroked="f">
            <v:textbox style="mso-next-textbox:#_x0000_s1038" inset="0,0,0,0">
              <w:txbxContent>
                <w:p w:rsidR="00000000" w:rsidRDefault="006E64B7" w:rsidP="00D62549">
                  <w:pPr>
                    <w:pStyle w:val="Style11"/>
                    <w:widowControl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Приложение к постановлению Правительства Ростовской области от 06.03.2014 № 137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9" type="#_x0000_t202" style="position:absolute;margin-left:65.2pt;margin-top:136.2pt;width:487.9pt;height:627.1pt;z-index:251662336;mso-wrap-edited:f;mso-wrap-distance-left:7in;mso-wrap-distance-top:28.1pt;mso-wrap-distance-right:7in;mso-position-horizontal-relative:page;mso-position-vertical-relative:page" filled="f" stroked="f">
            <v:textbox style="mso-next-textbox:#_x0000_s1039" inset="0,0,0,0">
              <w:txbxContent>
                <w:p w:rsidR="00000000" w:rsidRDefault="006E64B7" w:rsidP="007734EE">
                  <w:pPr>
                    <w:pStyle w:val="Style11"/>
                    <w:widowControl/>
                    <w:spacing w:line="240" w:lineRule="auto"/>
                    <w:ind w:right="104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ПЕРЕЧЕНЬ</w:t>
                  </w:r>
                </w:p>
                <w:p w:rsidR="00000000" w:rsidRDefault="006E64B7" w:rsidP="007734EE">
                  <w:pPr>
                    <w:pStyle w:val="Style11"/>
                    <w:widowControl/>
                    <w:ind w:left="1402" w:right="104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случаев, при которых не требуется получение разрешения на строительство на территории Ростовской области</w:t>
                  </w:r>
                </w:p>
                <w:p w:rsidR="00000000" w:rsidRDefault="006E64B7" w:rsidP="007734EE">
                  <w:pPr>
                    <w:pStyle w:val="Style13"/>
                    <w:widowControl/>
                    <w:spacing w:line="240" w:lineRule="exact"/>
                    <w:ind w:right="104"/>
                    <w:rPr>
                      <w:sz w:val="20"/>
                      <w:szCs w:val="20"/>
                    </w:rPr>
                  </w:pPr>
                </w:p>
                <w:p w:rsidR="00000000" w:rsidRDefault="006E64B7" w:rsidP="007734EE">
                  <w:pPr>
                    <w:pStyle w:val="Style13"/>
                    <w:widowControl/>
                    <w:spacing w:before="77"/>
                    <w:ind w:right="104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1. Получение разрешения на строительство на территории Ростовской области помимо случаев, установленных Градостроительным кодексом Российс</w:t>
                  </w:r>
                  <w:r>
                    <w:rPr>
                      <w:rStyle w:val="FontStyle21"/>
                    </w:rPr>
                    <w:t>кой Федерации, не требуется также для строительства и (или) реконструкции линейного объекта при соблюдении условий по подготовке акта выбора земельного участка и (или) правоустанавливающих документов на земельный участок, проектной документации, проведению</w:t>
                  </w:r>
                  <w:r>
                    <w:rPr>
                      <w:rStyle w:val="FontStyle21"/>
                    </w:rPr>
                    <w:t xml:space="preserve"> земляных работ в порядке, установленном правовыми актами органов местного самоуправления, по представлению в орган местного самоуправления не позднее чем за 10 рабочих дней до начала строительства, реконструкции сведений и проектной документации, предусмо</w:t>
                  </w:r>
                  <w:r>
                    <w:rPr>
                      <w:rStyle w:val="FontStyle21"/>
                    </w:rPr>
                    <w:t>тренной Градостроительным кодексом Российской Федерации для линейных объектов, а также по представлению в орган местного самоуправления в течение 10 рабочих дней после окончания строительства, реконструкции сведений о созданных линейных объектах, предусмот</w:t>
                  </w:r>
                  <w:r>
                    <w:rPr>
                      <w:rStyle w:val="FontStyle21"/>
                    </w:rPr>
                    <w:t>ренных Градостроительным кодексом Российской Федерации, для размещения в информационной системе обеспечения градостроительной деятельности в следующих случаях:</w:t>
                  </w:r>
                </w:p>
                <w:p w:rsidR="00000000" w:rsidRDefault="006E64B7" w:rsidP="007734EE">
                  <w:pPr>
                    <w:pStyle w:val="Style14"/>
                    <w:widowControl/>
                    <w:numPr>
                      <w:ilvl w:val="0"/>
                      <w:numId w:val="2"/>
                    </w:numPr>
                    <w:tabs>
                      <w:tab w:val="left" w:pos="1214"/>
                    </w:tabs>
                    <w:ind w:right="104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Строительство и (или) реконструкция сетей инженерно-технического обеспечения и других с</w:t>
                  </w:r>
                  <w:r>
                    <w:rPr>
                      <w:rStyle w:val="FontStyle21"/>
                    </w:rPr>
                    <w:t>вязанных с ними сооружений (элементов) от места присоединения к системам коммунальной инфраструктуры до строящихся (реконструируемых) объектов, расположенных на земельном участке, предоставленном физическому лицу для целей, не связанных с осуществлением пр</w:t>
                  </w:r>
                  <w:r>
                    <w:rPr>
                      <w:rStyle w:val="FontStyle21"/>
                    </w:rPr>
                    <w:t>едпринимательской деятельности.</w:t>
                  </w:r>
                </w:p>
                <w:p w:rsidR="00000000" w:rsidRDefault="006E64B7" w:rsidP="007734EE">
                  <w:pPr>
                    <w:pStyle w:val="Style14"/>
                    <w:widowControl/>
                    <w:numPr>
                      <w:ilvl w:val="0"/>
                      <w:numId w:val="2"/>
                    </w:numPr>
                    <w:tabs>
                      <w:tab w:val="left" w:pos="1214"/>
                    </w:tabs>
                    <w:ind w:right="104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Строительство и (или) реконструкция сетей инженерно-технического обеспечения, подъездных автомобильных дорог и других связанных ними сооружений (элементов) от места присоединения к системам коммунальной и транспортн</w:t>
                  </w:r>
                  <w:r>
                    <w:rPr>
                      <w:rStyle w:val="FontStyle21"/>
                    </w:rPr>
                    <w:t>ой инфраструктуры до строящихся (реконструируемых) объектов (комплекса объектов) капитального строительства основного назначения, расположенных на предоставленном земельном участке, в отношении:</w:t>
                  </w:r>
                </w:p>
                <w:p w:rsidR="00000000" w:rsidRDefault="006E64B7" w:rsidP="007734EE">
                  <w:pPr>
                    <w:pStyle w:val="Style13"/>
                    <w:widowControl/>
                    <w:ind w:left="10" w:right="104" w:firstLine="706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кабельных, воздушных и кабельно-воздушных линий электропереда</w:t>
                  </w:r>
                  <w:r>
                    <w:rPr>
                      <w:rStyle w:val="FontStyle21"/>
                    </w:rPr>
                    <w:t>чи, в том числе кабельных линий электропередачи, исполненных в блочной канализации, а также строительства, реконструкции электроустановок напряжением до 10 киловольт включительно;</w:t>
                  </w:r>
                </w:p>
                <w:p w:rsidR="00000000" w:rsidRDefault="006E64B7" w:rsidP="007734EE">
                  <w:pPr>
                    <w:pStyle w:val="Style13"/>
                    <w:widowControl/>
                    <w:ind w:left="715" w:right="104"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водопроводов внутренним диаметром до 300 миллиметров включительно;</w:t>
                  </w:r>
                </w:p>
                <w:p w:rsidR="00000000" w:rsidRDefault="006E64B7" w:rsidP="007734EE">
                  <w:pPr>
                    <w:pStyle w:val="Style13"/>
                    <w:widowControl/>
                    <w:ind w:left="14" w:right="104" w:firstLine="706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самотечны</w:t>
                  </w:r>
                  <w:r>
                    <w:rPr>
                      <w:rStyle w:val="FontStyle21"/>
                    </w:rPr>
                    <w:t>х сетей канализации (водоотведения) внутренним диаметром до 300 миллиметров включительно, напорных сетей канализации (водоотведения) внутренним диаметром до 300 миллиметров включительно;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6E64B7">
      <w:pPr>
        <w:sectPr w:rsidR="00000000">
          <w:pgSz w:w="11905" w:h="16837"/>
          <w:pgMar w:top="454" w:right="842" w:bottom="849" w:left="1304" w:header="720" w:footer="720" w:gutter="0"/>
          <w:cols w:space="720"/>
          <w:noEndnote/>
        </w:sectPr>
      </w:pPr>
    </w:p>
    <w:p w:rsidR="00000000" w:rsidRDefault="006E64B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0" type="#_x0000_t202" style="position:absolute;margin-left:65.45pt;margin-top:28.15pt;width:487.4pt;height:577.9pt;z-index:25166336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6E64B7" w:rsidP="007734EE">
                  <w:pPr>
                    <w:pStyle w:val="Style13"/>
                    <w:widowControl/>
                    <w:ind w:left="5" w:right="104" w:firstLine="701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 xml:space="preserve">подземных, наземных, надземных газопроводов </w:t>
                  </w:r>
                  <w:r>
                    <w:rPr>
                      <w:rStyle w:val="FontStyle21"/>
                    </w:rPr>
                    <w:t>низкого давления до 0,005 мегапаскаля, среднего - от 0,005 до 0,3 мегапаскаля внутренним диаметром до 200 миллиметров включительно, средств электрохимической защиты от коррозии этих газопроводов, а также газорегуляторных пунктов;</w:t>
                  </w:r>
                </w:p>
                <w:p w:rsidR="00000000" w:rsidRDefault="006E64B7" w:rsidP="007734EE">
                  <w:pPr>
                    <w:pStyle w:val="Style13"/>
                    <w:widowControl/>
                    <w:ind w:right="104" w:firstLine="696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тепловых сетей, транспорти</w:t>
                  </w:r>
                  <w:r>
                    <w:rPr>
                      <w:rStyle w:val="FontStyle21"/>
                    </w:rPr>
                    <w:t>рующих водяной пар с рабочим давлением до 0,07 мегапаскаля включительно или горячую воду с температурой до 115 градусов Цельсия внутренним диаметром до 200 миллиметров включительно;</w:t>
                  </w:r>
                </w:p>
                <w:p w:rsidR="00000000" w:rsidRDefault="006E64B7" w:rsidP="007734EE">
                  <w:pPr>
                    <w:pStyle w:val="Style13"/>
                    <w:widowControl/>
                    <w:ind w:right="104" w:firstLine="710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 xml:space="preserve">подъездов от автомобильных дорог общего пользования к земельному участку, </w:t>
                  </w:r>
                  <w:r>
                    <w:rPr>
                      <w:rStyle w:val="FontStyle21"/>
                    </w:rPr>
                    <w:t>на котором расположен основной объект капитального строительства, в том числе переходно-скоростных полос (карманов), съездов, выездов, примыканий, площадок для остановки автомобилей;</w:t>
                  </w:r>
                </w:p>
                <w:p w:rsidR="00000000" w:rsidRDefault="006E64B7" w:rsidP="007734EE">
                  <w:pPr>
                    <w:pStyle w:val="Style13"/>
                    <w:widowControl/>
                    <w:ind w:left="706" w:right="104"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линейно-кабельных сооружений связи и кабельных линий электросвязи.</w:t>
                  </w:r>
                </w:p>
                <w:p w:rsidR="00000000" w:rsidRDefault="006E64B7" w:rsidP="007734EE">
                  <w:pPr>
                    <w:pStyle w:val="Style14"/>
                    <w:widowControl/>
                    <w:tabs>
                      <w:tab w:val="left" w:pos="1195"/>
                    </w:tabs>
                    <w:ind w:left="5" w:right="104" w:firstLine="730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1.3.</w:t>
                  </w:r>
                  <w:r>
                    <w:rPr>
                      <w:rStyle w:val="FontStyle21"/>
                      <w:sz w:val="20"/>
                      <w:szCs w:val="20"/>
                    </w:rPr>
                    <w:tab/>
                  </w:r>
                  <w:r>
                    <w:rPr>
                      <w:rStyle w:val="FontStyle21"/>
                    </w:rPr>
                    <w:t>С</w:t>
                  </w:r>
                  <w:r>
                    <w:rPr>
                      <w:rStyle w:val="FontStyle21"/>
                    </w:rPr>
                    <w:t>троительство внутриквартальных распределительных сетей</w:t>
                  </w:r>
                  <w:r>
                    <w:rPr>
                      <w:rStyle w:val="FontStyle21"/>
                    </w:rPr>
                    <w:br/>
                    <w:t>инженерно-технического обеспечения и других связанных с ними сооружений</w:t>
                  </w:r>
                  <w:r>
                    <w:rPr>
                      <w:rStyle w:val="FontStyle21"/>
                    </w:rPr>
                    <w:br/>
                    <w:t>(элементов) в соответствии с утвержденными проектами планировки и (или)</w:t>
                  </w:r>
                  <w:r>
                    <w:rPr>
                      <w:rStyle w:val="FontStyle21"/>
                    </w:rPr>
                    <w:br/>
                    <w:t>проектами межевания в отношении:</w:t>
                  </w:r>
                </w:p>
                <w:p w:rsidR="00000000" w:rsidRDefault="006E64B7" w:rsidP="007734EE">
                  <w:pPr>
                    <w:pStyle w:val="Style13"/>
                    <w:widowControl/>
                    <w:ind w:right="104" w:firstLine="710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кабельных, воздушных и к</w:t>
                  </w:r>
                  <w:r>
                    <w:rPr>
                      <w:rStyle w:val="FontStyle21"/>
                    </w:rPr>
                    <w:t>абельно-воздушных линий электропередачи, в том числе кабельных линий электропередачи, исполненных в блочной канализации, а также электроустановок напряжением до 10 киловольт включительно;</w:t>
                  </w:r>
                </w:p>
                <w:p w:rsidR="00000000" w:rsidRDefault="006E64B7" w:rsidP="007734EE">
                  <w:pPr>
                    <w:pStyle w:val="Style13"/>
                    <w:widowControl/>
                    <w:ind w:left="710" w:right="104"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водопроводов внутренним диаметром до 300 миллиметров включительно;</w:t>
                  </w:r>
                </w:p>
                <w:p w:rsidR="00000000" w:rsidRDefault="006E64B7" w:rsidP="007734EE">
                  <w:pPr>
                    <w:pStyle w:val="Style13"/>
                    <w:widowControl/>
                    <w:ind w:right="104" w:firstLine="715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с</w:t>
                  </w:r>
                  <w:r>
                    <w:rPr>
                      <w:rStyle w:val="FontStyle21"/>
                    </w:rPr>
                    <w:t>амотечных и (или) напорных сетей канализации (водоотведения) внутренним диаметром до 300 миллиметров включительно;</w:t>
                  </w:r>
                </w:p>
                <w:p w:rsidR="00000000" w:rsidRDefault="006E64B7" w:rsidP="007734EE">
                  <w:pPr>
                    <w:pStyle w:val="Style13"/>
                    <w:widowControl/>
                    <w:ind w:right="104" w:firstLine="706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подземных, наземных, надземных газопроводов низкого давления до 0,005 мегапаскаля, среднего - от 0,005 до 0,3 мегапаскаля внутренним диаметро</w:t>
                  </w:r>
                  <w:r>
                    <w:rPr>
                      <w:rStyle w:val="FontStyle21"/>
                    </w:rPr>
                    <w:t>м до 200 миллиметров включительно, средств электрохимической защиты от коррозии этих газопроводов, а также газорегуляторных пунктов;</w:t>
                  </w:r>
                </w:p>
                <w:p w:rsidR="00000000" w:rsidRDefault="006E64B7" w:rsidP="007734EE">
                  <w:pPr>
                    <w:pStyle w:val="Style13"/>
                    <w:widowControl/>
                    <w:ind w:left="10" w:right="104" w:firstLine="696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тепловых сетей, транспортирующих водяной пар с рабочим давлением до 0,07 мегапаскаля включительно или горячую воду с темпер</w:t>
                  </w:r>
                  <w:r>
                    <w:rPr>
                      <w:rStyle w:val="FontStyle21"/>
                    </w:rPr>
                    <w:t>атурой до 115 градусов Цельсия внутренним диаметром до 300 миллиметров включительно;</w:t>
                  </w:r>
                </w:p>
                <w:p w:rsidR="00000000" w:rsidRDefault="006E64B7" w:rsidP="007734EE">
                  <w:pPr>
                    <w:pStyle w:val="Style13"/>
                    <w:widowControl/>
                    <w:ind w:left="706" w:right="104"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линейно-кабельных сооружений связи и кабельных линий электросвязи.</w:t>
                  </w:r>
                </w:p>
                <w:p w:rsidR="00000000" w:rsidRDefault="006E64B7" w:rsidP="007734EE">
                  <w:pPr>
                    <w:pStyle w:val="Style14"/>
                    <w:widowControl/>
                    <w:tabs>
                      <w:tab w:val="left" w:pos="1195"/>
                    </w:tabs>
                    <w:ind w:left="5" w:right="104" w:firstLine="730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1.4.</w:t>
                  </w:r>
                  <w:r>
                    <w:rPr>
                      <w:rStyle w:val="FontStyle21"/>
                      <w:sz w:val="20"/>
                      <w:szCs w:val="20"/>
                    </w:rPr>
                    <w:tab/>
                  </w:r>
                  <w:r>
                    <w:rPr>
                      <w:rStyle w:val="FontStyle21"/>
                    </w:rPr>
                    <w:t>Реконструкция линейных объектов и других связанных с ними</w:t>
                  </w:r>
                  <w:r>
                    <w:rPr>
                      <w:rStyle w:val="FontStyle21"/>
                    </w:rPr>
                    <w:br/>
                    <w:t xml:space="preserve">сооружений (элементов) электро-, тепло-, </w:t>
                  </w:r>
                  <w:r>
                    <w:rPr>
                      <w:rStyle w:val="FontStyle21"/>
                    </w:rPr>
                    <w:t>газо- и водоснабжения, канализации</w:t>
                  </w:r>
                  <w:r>
                    <w:rPr>
                      <w:rStyle w:val="FontStyle21"/>
                    </w:rPr>
                    <w:br/>
                    <w:t>(водоотведения), связи, автомобильных дорог местного значения, при котором</w:t>
                  </w:r>
                  <w:r>
                    <w:rPr>
                      <w:rStyle w:val="FontStyle21"/>
                    </w:rPr>
                    <w:br/>
                    <w:t>не требуется изменение границ полос отвода и (или) охранных зон таких</w:t>
                  </w:r>
                  <w:r>
                    <w:rPr>
                      <w:rStyle w:val="FontStyle21"/>
                    </w:rPr>
                    <w:br/>
                    <w:t>объектов.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6E64B7">
      <w:pPr>
        <w:sectPr w:rsidR="00000000">
          <w:pgSz w:w="11905" w:h="16837"/>
          <w:pgMar w:top="563" w:right="848" w:bottom="1440" w:left="1304" w:header="720" w:footer="720" w:gutter="0"/>
          <w:cols w:space="720"/>
          <w:noEndnote/>
        </w:sectPr>
      </w:pPr>
    </w:p>
    <w:p w:rsidR="00D62549" w:rsidRDefault="006E64B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1" type="#_x0000_t202" style="position:absolute;margin-left:65.2pt;margin-top:640.15pt;width:215.5pt;height:35.05pt;z-index:251665408;mso-wrap-edited:f;mso-wrap-distance-left:7in;mso-wrap-distance-top:17.5pt;mso-wrap-distance-right:7in;mso-wrap-distance-bottom:10.8pt;mso-position-horizontal-relative:page;mso-position-vertical-relative:page" filled="f" stroked="f">
            <v:textbox inset="0,0,0,0">
              <w:txbxContent>
                <w:p w:rsidR="00000000" w:rsidRDefault="006E64B7">
                  <w:pPr>
                    <w:pStyle w:val="Style12"/>
                    <w:widowControl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Начальник общего отдела Правительства Рос</w:t>
                  </w:r>
                  <w:r>
                    <w:rPr>
                      <w:rStyle w:val="FontStyle21"/>
                    </w:rPr>
                    <w:t>товской области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2" type="#_x0000_t202" style="position:absolute;margin-left:474.15pt;margin-top:656.7pt;width:76.55pt;height:15.1pt;z-index:251666432;mso-wrap-edited:f;mso-wrap-distance-left:7in;mso-wrap-distance-top:34.1pt;mso-wrap-distance-right:7in;mso-wrap-distance-bottom:14.15pt;mso-position-horizontal-relative:page;mso-position-vertical-relative:page" filled="f" stroked="f">
            <v:textbox inset="0,0,0,0">
              <w:txbxContent>
                <w:p w:rsidR="00000000" w:rsidRDefault="006E64B7">
                  <w:pPr>
                    <w:pStyle w:val="Style11"/>
                    <w:widowControl/>
                    <w:spacing w:line="240" w:lineRule="auto"/>
                    <w:jc w:val="both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В.В. Сечков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3" type="#_x0000_t202" style="position:absolute;margin-left:357.75pt;margin-top:617.8pt;width:66.25pt;height:68.2pt;z-index:25166438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D6254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3280" cy="86677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sectPr w:rsidR="00D62549">
      <w:type w:val="continuous"/>
      <w:pgSz w:w="11905" w:h="16837"/>
      <w:pgMar w:top="563" w:right="848" w:bottom="1440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B7" w:rsidRDefault="006E64B7">
      <w:r>
        <w:separator/>
      </w:r>
    </w:p>
  </w:endnote>
  <w:endnote w:type="continuationSeparator" w:id="1">
    <w:p w:rsidR="006E64B7" w:rsidRDefault="006E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64B7">
    <w:pPr>
      <w:pStyle w:val="Style15"/>
      <w:framePr w:h="211" w:hRule="exact" w:hSpace="10080" w:wrap="notBeside" w:vAnchor="page" w:hAnchor="page" w:x="1310" w:y="15661"/>
      <w:widowControl/>
      <w:ind w:right="2"/>
      <w:jc w:val="both"/>
      <w:rPr>
        <w:rStyle w:val="FontStyle22"/>
        <w:u w:val="single"/>
        <w:lang w:val="en-US" w:eastAsia="en-US"/>
      </w:rPr>
    </w:pPr>
    <w:hyperlink r:id="rId1" w:history="1">
      <w:r>
        <w:rPr>
          <w:rStyle w:val="FontStyle22"/>
          <w:u w:val="single"/>
          <w:lang w:val="en-US" w:eastAsia="en-US"/>
        </w:rPr>
        <w:t>Z:\ORST\Ppo\0306p137.f14.doc</w:t>
      </w:r>
    </w:hyperlink>
  </w:p>
  <w:p w:rsidR="00000000" w:rsidRDefault="006E64B7">
    <w:pPr>
      <w:pStyle w:val="Style15"/>
      <w:framePr w:h="212" w:hRule="exact" w:hSpace="10080" w:wrap="notBeside" w:vAnchor="page" w:hAnchor="page" w:x="10962" w:y="15651"/>
      <w:widowControl/>
      <w:ind w:right="2"/>
      <w:jc w:val="right"/>
      <w:rPr>
        <w:rStyle w:val="FontStyle22"/>
      </w:rPr>
    </w:pPr>
    <w:r>
      <w:rPr>
        <w:rStyle w:val="FontStyle22"/>
      </w:rPr>
      <w:t>2</w:t>
    </w:r>
  </w:p>
  <w:p w:rsidR="00000000" w:rsidRDefault="006E64B7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64B7">
    <w:pPr>
      <w:pStyle w:val="Style3"/>
      <w:framePr w:h="229" w:hRule="exact" w:hSpace="10080" w:wrap="notBeside" w:vAnchor="page" w:hAnchor="page" w:x="1305" w:y="15763"/>
      <w:widowControl/>
      <w:jc w:val="both"/>
      <w:rPr>
        <w:rStyle w:val="FontStyle20"/>
        <w:u w:val="single"/>
        <w:lang w:val="en-US" w:eastAsia="en-US"/>
      </w:rPr>
    </w:pPr>
    <w:hyperlink r:id="rId1" w:history="1">
      <w:r>
        <w:rPr>
          <w:rStyle w:val="FontStyle20"/>
          <w:u w:val="single"/>
          <w:lang w:val="en-US" w:eastAsia="en-US"/>
        </w:rPr>
        <w:t>Z:\ORST\Ppo\0306p137.f14.doc</w:t>
      </w:r>
    </w:hyperlink>
  </w:p>
  <w:p w:rsidR="00000000" w:rsidRDefault="006E64B7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B7" w:rsidRDefault="006E64B7">
      <w:r>
        <w:separator/>
      </w:r>
    </w:p>
  </w:footnote>
  <w:footnote w:type="continuationSeparator" w:id="1">
    <w:p w:rsidR="006E64B7" w:rsidRDefault="006E6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F3A"/>
    <w:multiLevelType w:val="singleLevel"/>
    <w:tmpl w:val="7264CEBE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">
    <w:nsid w:val="785642BC"/>
    <w:multiLevelType w:val="singleLevel"/>
    <w:tmpl w:val="D4264C5C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D0E75"/>
    <w:rsid w:val="006E64B7"/>
    <w:rsid w:val="007734EE"/>
    <w:rsid w:val="00CD0E75"/>
    <w:rsid w:val="00D6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3" w:lineRule="exact"/>
      <w:jc w:val="center"/>
    </w:pPr>
  </w:style>
  <w:style w:type="paragraph" w:customStyle="1" w:styleId="Style6">
    <w:name w:val="Style6"/>
    <w:basedOn w:val="a"/>
    <w:uiPriority w:val="99"/>
    <w:pPr>
      <w:spacing w:line="321" w:lineRule="exact"/>
      <w:ind w:firstLine="698"/>
    </w:pPr>
  </w:style>
  <w:style w:type="paragraph" w:customStyle="1" w:styleId="Style7">
    <w:name w:val="Style7"/>
    <w:basedOn w:val="a"/>
    <w:uiPriority w:val="99"/>
    <w:pPr>
      <w:spacing w:line="325" w:lineRule="exact"/>
      <w:ind w:firstLine="713"/>
    </w:pPr>
  </w:style>
  <w:style w:type="paragraph" w:customStyle="1" w:styleId="Style8">
    <w:name w:val="Style8"/>
    <w:basedOn w:val="a"/>
    <w:uiPriority w:val="99"/>
    <w:pPr>
      <w:spacing w:line="321" w:lineRule="exact"/>
      <w:ind w:firstLine="512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3" w:lineRule="exact"/>
    </w:pPr>
  </w:style>
  <w:style w:type="paragraph" w:customStyle="1" w:styleId="Style11">
    <w:name w:val="Style11"/>
    <w:basedOn w:val="a"/>
    <w:uiPriority w:val="99"/>
    <w:pPr>
      <w:spacing w:line="322" w:lineRule="exact"/>
      <w:jc w:val="center"/>
    </w:pPr>
  </w:style>
  <w:style w:type="paragraph" w:customStyle="1" w:styleId="Style12">
    <w:name w:val="Style12"/>
    <w:basedOn w:val="a"/>
    <w:uiPriority w:val="99"/>
    <w:pPr>
      <w:spacing w:line="317" w:lineRule="exact"/>
      <w:ind w:firstLine="576"/>
    </w:pPr>
  </w:style>
  <w:style w:type="paragraph" w:customStyle="1" w:styleId="Style13">
    <w:name w:val="Style13"/>
    <w:basedOn w:val="a"/>
    <w:uiPriority w:val="99"/>
    <w:pPr>
      <w:spacing w:line="322" w:lineRule="exact"/>
      <w:ind w:firstLine="725"/>
      <w:jc w:val="both"/>
    </w:pPr>
  </w:style>
  <w:style w:type="paragraph" w:customStyle="1" w:styleId="Style14">
    <w:name w:val="Style14"/>
    <w:basedOn w:val="a"/>
    <w:uiPriority w:val="99"/>
    <w:pPr>
      <w:spacing w:line="322" w:lineRule="exact"/>
      <w:ind w:firstLine="739"/>
      <w:jc w:val="both"/>
    </w:pPr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73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4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3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34EE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73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34EE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Z:/ORST/Ppo/0306p137.f14.do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Z:/ORST/Ppo/0306p137.f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0306p137.f14</dc:title>
  <dc:creator>Анастасия Е. Кузнецова</dc:creator>
  <cp:lastModifiedBy>Анастасия Е. Кузнецова</cp:lastModifiedBy>
  <cp:revision>2</cp:revision>
  <dcterms:created xsi:type="dcterms:W3CDTF">2014-06-26T13:14:00Z</dcterms:created>
  <dcterms:modified xsi:type="dcterms:W3CDTF">2014-06-26T13:18:00Z</dcterms:modified>
</cp:coreProperties>
</file>